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9676EC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1F4E78"/>
        </w:rPr>
        <w:t>SZKOŁA PODSTAWOWA NR 59</w:t>
      </w:r>
    </w:p>
    <w:p w14:paraId="385D265C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440" w:line="257" w:lineRule="auto"/>
        <w:jc w:val="center"/>
        <w:rPr>
          <w:color w:val="243746"/>
          <w:sz w:val="20"/>
          <w:szCs w:val="20"/>
        </w:rPr>
      </w:pPr>
      <w:r w:rsidRPr="009C5D3F">
        <w:rPr>
          <w:color w:val="5F6B75"/>
          <w:sz w:val="20"/>
          <w:szCs w:val="20"/>
        </w:rPr>
        <w:t>im. gen. J. H. Dąbrowskiego w Poznaniu</w:t>
      </w:r>
    </w:p>
    <w:p w14:paraId="68955D1A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50"/>
          <w:szCs w:val="50"/>
        </w:rPr>
        <w:t>WYMAGANIA EDUKACYJNE</w:t>
      </w:r>
    </w:p>
    <w:p w14:paraId="4521ABCD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57" w:lineRule="auto"/>
        <w:jc w:val="center"/>
        <w:rPr>
          <w:color w:val="243746"/>
          <w:sz w:val="20"/>
          <w:szCs w:val="20"/>
        </w:rPr>
      </w:pPr>
      <w:r w:rsidRPr="009C5D3F">
        <w:rPr>
          <w:color w:val="5F6B75"/>
          <w:sz w:val="22"/>
          <w:szCs w:val="22"/>
        </w:rPr>
        <w:t>szablon do opracowania przez nauczyciela / zespół nauczycieli</w:t>
      </w:r>
    </w:p>
    <w:p w14:paraId="37C8ACE4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36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5B9BD5"/>
        </w:rPr>
        <w:t>rok szkolny 2026/2027</w:t>
      </w:r>
    </w:p>
    <w:tbl>
      <w:tblPr>
        <w:tblStyle w:val="a"/>
        <w:tblW w:w="1009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257"/>
      </w:tblGrid>
      <w:tr w:rsidR="00077FB3" w:rsidRPr="009C5D3F" w14:paraId="59F8B633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289D835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3DC56D23" w14:textId="77777777" w:rsidR="00D14C17" w:rsidRDefault="00000000">
            <w:r>
              <w:rPr>
                <w:sz w:val="18"/>
              </w:rPr>
              <w:t>Język polski</w:t>
            </w:r>
          </w:p>
        </w:tc>
      </w:tr>
      <w:tr w:rsidR="00077FB3" w:rsidRPr="009C5D3F" w14:paraId="2F450FF2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35729E3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92D7097" w14:textId="77777777" w:rsidR="00D14C17" w:rsidRDefault="00000000">
            <w:r>
              <w:rPr>
                <w:sz w:val="18"/>
              </w:rPr>
              <w:t>7</w:t>
            </w:r>
          </w:p>
        </w:tc>
      </w:tr>
      <w:tr w:rsidR="00077FB3" w:rsidRPr="009C5D3F" w14:paraId="3B2C48B1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07818E8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1044D1AB" w14:textId="1E52A6C5" w:rsidR="00D14C17" w:rsidRDefault="0086443D">
            <w:r>
              <w:rPr>
                <w:sz w:val="18"/>
              </w:rPr>
              <w:t>Aleksandra Ziebart</w:t>
            </w:r>
          </w:p>
        </w:tc>
      </w:tr>
      <w:tr w:rsidR="00077FB3" w:rsidRPr="009C5D3F" w14:paraId="5ECEDC7C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2CED714A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2C1FE632" w14:textId="77777777" w:rsidR="00D14C17" w:rsidRDefault="00000000">
            <w:r>
              <w:rPr>
                <w:sz w:val="18"/>
              </w:rPr>
              <w:t>NOWE Słowa na start! dla klasy 7 szkoły podstawowej – edycja do uszczuplonej podstawy programowej 2024; wymagania zintegrowane z planem wynikowym Magdaleny Lotterhoff</w:t>
            </w:r>
          </w:p>
        </w:tc>
      </w:tr>
      <w:tr w:rsidR="00077FB3" w:rsidRPr="009C5D3F" w14:paraId="4FDFB7DE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40ED767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70E6588B" w14:textId="77777777" w:rsidR="00D14C17" w:rsidRDefault="00000000">
            <w:r>
              <w:rPr>
                <w:sz w:val="18"/>
              </w:rPr>
              <w:t>Podstawa programowa kształcenia ogólnego dla szkoły podstawowej – język polski, wersja uszczuplona obowiązująca od 2024 r.</w:t>
            </w:r>
          </w:p>
        </w:tc>
      </w:tr>
      <w:tr w:rsidR="00077FB3" w:rsidRPr="009C5D3F" w14:paraId="3268649E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549DA4BA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3EC54EAF" w14:textId="77777777" w:rsidR="00D14C17" w:rsidRDefault="00000000">
            <w:r>
              <w:rPr>
                <w:sz w:val="18"/>
              </w:rPr>
              <w:t>27.08.2026</w:t>
            </w:r>
          </w:p>
        </w:tc>
      </w:tr>
      <w:tr w:rsidR="00077FB3" w:rsidRPr="009C5D3F" w14:paraId="6BDC0DB1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69E8E174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261E1A1A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i/>
                <w:iCs/>
                <w:color w:val="5F6B75"/>
                <w:sz w:val="18"/>
                <w:szCs w:val="18"/>
              </w:rPr>
              <w:t>Strona Internetowa https://www.sp59.poznan.pl/</w:t>
            </w:r>
          </w:p>
        </w:tc>
      </w:tr>
    </w:tbl>
    <w:p w14:paraId="74062C9E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2BEAAA34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649049A8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0E6697CA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10D9C720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0DB8C695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tbl>
      <w:tblPr>
        <w:tblStyle w:val="a0"/>
        <w:tblW w:w="1400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004"/>
      </w:tblGrid>
      <w:tr w:rsidR="00077FB3" w:rsidRPr="009C5D3F" w14:paraId="1598FC6E" w14:textId="77777777">
        <w:trPr>
          <w:jc w:val="center"/>
        </w:trPr>
        <w:tc>
          <w:tcPr>
            <w:tcW w:w="14004" w:type="dxa"/>
            <w:shd w:val="clear" w:color="auto" w:fill="1F4E78"/>
          </w:tcPr>
          <w:p w14:paraId="04A6FF3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25"/>
                <w:szCs w:val="25"/>
              </w:rPr>
              <w:t xml:space="preserve"> KLASY IV–</w:t>
            </w:r>
            <w:proofErr w:type="gramStart"/>
            <w:r w:rsidRPr="009C5D3F">
              <w:rPr>
                <w:b/>
                <w:bCs/>
                <w:color w:val="FFFFFF"/>
                <w:sz w:val="25"/>
                <w:szCs w:val="25"/>
              </w:rPr>
              <w:t>VIII</w:t>
            </w:r>
            <w:r w:rsidRPr="009C5D3F">
              <w:rPr>
                <w:color w:val="DCE8F1"/>
                <w:sz w:val="18"/>
                <w:szCs w:val="18"/>
              </w:rPr>
              <w:t xml:space="preserve">  pozostaw</w:t>
            </w:r>
            <w:proofErr w:type="gramEnd"/>
            <w:r w:rsidRPr="009C5D3F">
              <w:rPr>
                <w:color w:val="DCE8F1"/>
                <w:sz w:val="18"/>
                <w:szCs w:val="18"/>
              </w:rPr>
              <w:t xml:space="preserve"> tę część, jeśli dokument dotyczy przedmiotu ocenianego stopniami</w:t>
            </w:r>
          </w:p>
        </w:tc>
      </w:tr>
    </w:tbl>
    <w:p w14:paraId="2918C494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color w:val="243746"/>
          <w:sz w:val="20"/>
          <w:szCs w:val="20"/>
        </w:rPr>
      </w:pPr>
    </w:p>
    <w:p w14:paraId="363A3995" w14:textId="77777777" w:rsidR="00077FB3" w:rsidRPr="009C5D3F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27"/>
          <w:szCs w:val="27"/>
        </w:rPr>
        <w:t>Jak czytać poziomy 2–6?</w:t>
      </w:r>
    </w:p>
    <w:tbl>
      <w:tblPr>
        <w:tblStyle w:val="a1"/>
        <w:tblW w:w="15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033"/>
        <w:gridCol w:w="3033"/>
        <w:gridCol w:w="3033"/>
        <w:gridCol w:w="3033"/>
        <w:gridCol w:w="3033"/>
      </w:tblGrid>
      <w:tr w:rsidR="00077FB3" w:rsidRPr="009C5D3F" w14:paraId="6CFFEE2F" w14:textId="77777777">
        <w:trPr>
          <w:jc w:val="center"/>
        </w:trPr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1F3"/>
          </w:tcPr>
          <w:p w14:paraId="72BFDE7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2 • dopuszczająca</w:t>
            </w:r>
          </w:p>
          <w:p w14:paraId="45C69D8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odtwarza / rozpoznaje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F0E3"/>
          </w:tcPr>
          <w:p w14:paraId="6F96082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3 • dostateczna</w:t>
            </w:r>
          </w:p>
          <w:p w14:paraId="69C39E4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rozumie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1CC"/>
          </w:tcPr>
          <w:p w14:paraId="109BE90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4 • dobra</w:t>
            </w:r>
          </w:p>
          <w:p w14:paraId="4847863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stosuje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0F2"/>
          </w:tcPr>
          <w:p w14:paraId="7AF4A93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5 • bardzo dobra</w:t>
            </w:r>
          </w:p>
          <w:p w14:paraId="170BCC5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analizuje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0EAF5"/>
          </w:tcPr>
          <w:p w14:paraId="3AABE68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6 • celująca</w:t>
            </w:r>
          </w:p>
          <w:p w14:paraId="6FB77B3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ocenia / tworzy</w:t>
            </w:r>
          </w:p>
        </w:tc>
      </w:tr>
      <w:tr w:rsidR="00077FB3" w:rsidRPr="009C5D3F" w14:paraId="05E9EDC6" w14:textId="77777777">
        <w:trPr>
          <w:jc w:val="center"/>
        </w:trPr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31617A3C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wymienia • definiuje • rozpoznaje • wskazuje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039B1EB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wyjaśnia • opisuje • porównuje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70F576C4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stosuje • oblicza • rozwiązuje • wykorzystuje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13DA30D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analizuje • uzasadnia • interpretuje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348FA64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ocenia • tworzy • projektuje</w:t>
            </w:r>
          </w:p>
        </w:tc>
      </w:tr>
    </w:tbl>
    <w:p w14:paraId="7A537674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18"/>
          <w:szCs w:val="18"/>
        </w:rPr>
        <w:t xml:space="preserve">Zasada hierarchii: </w:t>
      </w:r>
      <w:r w:rsidRPr="009C5D3F">
        <w:rPr>
          <w:color w:val="243746"/>
          <w:sz w:val="18"/>
          <w:szCs w:val="18"/>
        </w:rPr>
        <w:t>wymagania wyższe zawierają wymagania niższe. Nie tworzy się wymagań na ocenę niedostateczną.</w:t>
      </w:r>
    </w:p>
    <w:p w14:paraId="6EF442D0" w14:textId="77777777" w:rsidR="00077FB3" w:rsidRPr="009C5D3F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>
        <w:rPr>
          <w:b/>
        </w:rPr>
        <w:t>Szczegółowe wymagania edukacyjne – język polski, klasa VII</w:t>
      </w:r>
    </w:p>
    <w:tbl>
      <w:tblPr>
        <w:tblStyle w:val="a2"/>
        <w:tblW w:w="1522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750"/>
        <w:gridCol w:w="2695"/>
        <w:gridCol w:w="2694"/>
        <w:gridCol w:w="2694"/>
        <w:gridCol w:w="2694"/>
        <w:gridCol w:w="2694"/>
      </w:tblGrid>
      <w:tr w:rsidR="00077FB3" w:rsidRPr="009C5D3F" w14:paraId="0D4029FF" w14:textId="77777777">
        <w:trPr>
          <w:tblHeader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2BB41D60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Dział / obszar</w:t>
            </w:r>
          </w:p>
        </w:tc>
        <w:tc>
          <w:tcPr>
            <w:tcW w:w="32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37D7B06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2 – dopuszczająca</w:t>
            </w:r>
          </w:p>
        </w:tc>
        <w:tc>
          <w:tcPr>
            <w:tcW w:w="32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689873E1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3 – dostateczna</w:t>
            </w:r>
          </w:p>
        </w:tc>
        <w:tc>
          <w:tcPr>
            <w:tcW w:w="32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3BA26B9C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4 – dobra</w:t>
            </w:r>
          </w:p>
        </w:tc>
        <w:tc>
          <w:tcPr>
            <w:tcW w:w="32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6107169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5 – bardzo dobra</w:t>
            </w:r>
          </w:p>
        </w:tc>
        <w:tc>
          <w:tcPr>
            <w:tcW w:w="32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67FA6D4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6 – celująca</w:t>
            </w:r>
          </w:p>
        </w:tc>
      </w:tr>
      <w:tr w:rsidR="00077FB3" w:rsidRPr="009C5D3F" w14:paraId="3AAA4B6F" w14:textId="77777777">
        <w:trPr>
          <w:trHeight w:val="1786"/>
          <w:jc w:val="center"/>
        </w:trPr>
        <w:tc>
          <w:tcPr>
            <w:tcW w:w="2088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197DB40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Obszar I</w:t>
            </w:r>
          </w:p>
          <w:p w14:paraId="69C30841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Komunikacja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A2095E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nadawcę, odbiorcę, cel i podstawową intencję wypowiedzi</w:t>
            </w:r>
          </w:p>
          <w:p w14:paraId="4F24B00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słucha wypowiedzi innych i wskazuje jej najważniejsze informacje</w:t>
            </w:r>
          </w:p>
          <w:p w14:paraId="4D815A2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krótką wypowiedź ustną na zadany temat</w:t>
            </w:r>
          </w:p>
          <w:p w14:paraId="766C55B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wyraża własne zdanie w prosty i kulturalny sposób</w:t>
            </w:r>
          </w:p>
          <w:p w14:paraId="35206B1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podstawowe środki komunikacji niewerbalnej</w:t>
            </w:r>
          </w:p>
          <w:p w14:paraId="37B98B6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odróżnia wypowiedź zgodną z zasadami etyki słowa od obraźliwej lub naruszającej szacunek rozmówcy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6425C8C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intencję wypowiedzi i opisuje relację między nadawcą a odbiorcą</w:t>
            </w:r>
          </w:p>
          <w:p w14:paraId="18947CB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prowadzi rozmowę na temat i nawiązuje do wypowiedzi rozmówcy</w:t>
            </w:r>
          </w:p>
          <w:p w14:paraId="138267E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dobiera podstawowe środki językowe do sytuacji oficjalnej i nieoficjalnej</w:t>
            </w:r>
          </w:p>
          <w:p w14:paraId="0CD9E65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stanowisko i popiera je prostym argumentem</w:t>
            </w:r>
          </w:p>
          <w:p w14:paraId="1E653E2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elementy stylu potocznego i języka młodzieży</w:t>
            </w:r>
          </w:p>
          <w:p w14:paraId="2D0EA67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pojęcia: etyka wypowiedzi, perswazja, manipulacja, mowa nienawiści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61477C6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dobiera formę, słownictwo i ton wypowiedzi do celu, sytuacji i odbiorcy</w:t>
            </w:r>
          </w:p>
          <w:p w14:paraId="7A43B34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uczestniczy w dyskusji, przedstawia argumenty i odnosi się do wypowiedzi innych</w:t>
            </w:r>
          </w:p>
          <w:p w14:paraId="1241AE8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i stosuje podstawowe środki retoryczne</w:t>
            </w:r>
          </w:p>
          <w:p w14:paraId="7CD0E43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znaczenie gestu, mimiki, tonu głosu i innych sygnałów niewerbalnych</w:t>
            </w:r>
          </w:p>
          <w:p w14:paraId="74D082F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odróżnia perswazję od manipulacji na typowych przykładach</w:t>
            </w:r>
          </w:p>
          <w:p w14:paraId="7E3C841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przestrzega zasad kultury języka i etyki słowa w wypowiedziach ustnych i pisemnych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2A50C4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sposób budowania wizerunku nadawcy w wypowiedzi, blogu lub mediach społecznościowych</w:t>
            </w:r>
          </w:p>
          <w:p w14:paraId="40D5AFA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uzasadnia własne stanowisko, dobierając trafne argumenty i przykłady</w:t>
            </w:r>
          </w:p>
          <w:p w14:paraId="60BF7C3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wypowiedzi perswazyjne i manipulacyjne oraz wskazuje zastosowane środki</w:t>
            </w:r>
          </w:p>
          <w:p w14:paraId="2D0E3EA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mowę nienawiści, nietolerancję i ksenofobię oraz omawia ich skutki komunikacyjne</w:t>
            </w:r>
          </w:p>
          <w:p w14:paraId="168738C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dostosowuje sposób mówienia do sytuacji, odbiorcy i zamierzonego efektu</w:t>
            </w:r>
          </w:p>
          <w:p w14:paraId="5C99300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przebieg rozmowy i wyjaśnia przyczyny nieporozumień lub konfliktu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BD3AC2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świadomie i odpowiedzialnie posługuje się językiem w różnych sytuacjach komunikacyjnych</w:t>
            </w:r>
          </w:p>
          <w:p w14:paraId="027FE51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prowadzi rzeczową dyskusję, ocenia argumenty rozmówców i formułuje przekonujące kontrargumenty</w:t>
            </w:r>
          </w:p>
          <w:p w14:paraId="7F84F23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etyczny wymiar wypowiedzi oraz proponuje sposoby przeciwdziałania mowie nienawiści</w:t>
            </w:r>
          </w:p>
          <w:p w14:paraId="2A4DAED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skuteczność perswazji i rozpoznaje manipulację w tekstach publicznych i reklamowych</w:t>
            </w:r>
          </w:p>
          <w:p w14:paraId="0138F34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tworzy przemówienie wykorzystujące adekwatne środki retoryczne i niewerbalne</w:t>
            </w:r>
          </w:p>
          <w:p w14:paraId="00D9B2B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modyfikuje wypowiedź tak, aby była precyzyjna, skuteczna, kulturalna i dostosowana do odbiorcy</w:t>
            </w:r>
          </w:p>
        </w:tc>
      </w:tr>
      <w:tr w:rsidR="00077FB3" w:rsidRPr="009C5D3F" w14:paraId="0713FE6D" w14:textId="77777777">
        <w:trPr>
          <w:trHeight w:val="1786"/>
          <w:jc w:val="center"/>
        </w:trPr>
        <w:tc>
          <w:tcPr>
            <w:tcW w:w="2088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21CB9B3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lastRenderedPageBreak/>
              <w:t>Obszar II</w:t>
            </w:r>
          </w:p>
          <w:p w14:paraId="130CE77D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Odbiór tekstów kultury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119699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odtwarza najważniejsze wydarzenia i informacje z przeczytanego tekstu</w:t>
            </w:r>
          </w:p>
          <w:p w14:paraId="76F5CFF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rodzaj literacki oraz podstawowe cechy poznanych gatunków</w:t>
            </w:r>
          </w:p>
          <w:p w14:paraId="4F38942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wskazuje narratora, podmiot liryczny, bohaterów, czas i miejsce wydarzeń</w:t>
            </w:r>
          </w:p>
          <w:p w14:paraId="48981FB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elementy realistyczne i fantastyczne</w:t>
            </w:r>
          </w:p>
          <w:p w14:paraId="0F04916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wskazuje podstawowe środki stylistyczne w tekście</w:t>
            </w:r>
          </w:p>
          <w:p w14:paraId="3D4A2C6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dzieła literackie, malarskie i rzeźbiarskie oraz podstawowe elementy ich opisu</w:t>
            </w:r>
          </w:p>
          <w:p w14:paraId="6196300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wymienia podstawowe informacje o starożytności, renesansie, oświeceniu i romantyzmie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59BE4B3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określa temat i problematykę utworu oraz porządkuje wydarzenia</w:t>
            </w:r>
          </w:p>
          <w:p w14:paraId="745998A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charakteryzuje bohaterów na podstawie ich zachowania, wypowiedzi i relacji</w:t>
            </w:r>
          </w:p>
          <w:p w14:paraId="2C417C8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znaczenie podstawowych symboli, alegorii, archaizmów i związków frazeologicznych</w:t>
            </w:r>
          </w:p>
          <w:p w14:paraId="6752523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opisuje funkcję narracji, podmiotu lirycznego i podstawowych środków stylistycznych</w:t>
            </w:r>
          </w:p>
          <w:p w14:paraId="5C29747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cechy mitu, przypowieści, fraszki, pieśni, trenu, bajki, baśni, dramatu i komedii</w:t>
            </w:r>
          </w:p>
          <w:p w14:paraId="3D6569D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opisuje kompozycję, kolorystykę, nastrój i temat dzieła sztuki</w:t>
            </w:r>
          </w:p>
          <w:p w14:paraId="769B60C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podstawowe cechy epok i wiąże je z poznanymi twórcami oraz utworami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41DCD18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motywy postępowania bohaterów i skutki ich decyzji</w:t>
            </w:r>
          </w:p>
          <w:p w14:paraId="4F5E8E5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interpretuje znaczenie tytułu, symbolu, alegorii, metafory i puenty</w:t>
            </w:r>
          </w:p>
          <w:p w14:paraId="7987943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sposoby przedstawiania tego samego motywu w literaturze i innych tekstach kultury</w:t>
            </w:r>
          </w:p>
          <w:p w14:paraId="614D0DE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funkcję komizmu, ironii, tragizmu, fantastyki i realizmu w utworze</w:t>
            </w:r>
          </w:p>
          <w:p w14:paraId="641BBC6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funkcję środków stylistycznych oraz kompozycji tekstu</w:t>
            </w:r>
          </w:p>
          <w:p w14:paraId="17186316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odnosi utwór do podstawowego kontekstu historycznego, kulturowego lub biograficznego</w:t>
            </w:r>
          </w:p>
          <w:p w14:paraId="1D9E136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wybrane dzieło malarskie lub rzeźbiarskie, posługując się właściwą terminologią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545AB95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i uzasadnia interpretację utworu, odwołując się do jego treści i formy</w:t>
            </w:r>
          </w:p>
          <w:p w14:paraId="378552E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bohaterów, ich systemy wartości, postawy i przemiany wewnętrzne</w:t>
            </w:r>
          </w:p>
          <w:p w14:paraId="10C9BA3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związki między narracją, kompozycją, środkami artystycznymi a odbiorem tekstu</w:t>
            </w:r>
          </w:p>
          <w:p w14:paraId="25F98B1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znaczenie kontekstów antycznych, biblijnych, renesansowych, oświeceniowych i romantycznych</w:t>
            </w:r>
          </w:p>
          <w:p w14:paraId="715A23F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utwór literacki z ekranizacją, obrazem, plakatem lub innym tekstem kultury</w:t>
            </w:r>
          </w:p>
          <w:p w14:paraId="2A235596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uniwersalne problemy obecne w lekturach, m.in. miłość, odpowiedzialność, winę i karę, dobro i zło, konflikt, stratę i przemijanie</w:t>
            </w:r>
          </w:p>
          <w:p w14:paraId="289729A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sposób przedstawienia świata, bohaterów i wartości w tekście kultury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4A2563B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buduje samodzielną, pogłębioną interpretację utworu z wykorzystaniem trafnych kontekstów</w:t>
            </w:r>
          </w:p>
          <w:p w14:paraId="176FA6A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uniwersalne wnioski dotyczące ludzkich postaw i problemów na podstawie różnych tekstów kultury</w:t>
            </w:r>
          </w:p>
          <w:p w14:paraId="3159CEA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artystyczne i ideowe funkcje symbolu, ironii, komizmu, tragizmu, fantastyki oraz stylizacji</w:t>
            </w:r>
          </w:p>
          <w:p w14:paraId="5D58CE8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różne realizacje motywów i wartości w literaturze, sztuce i kulturze popularnej</w:t>
            </w:r>
          </w:p>
          <w:p w14:paraId="32F7FB4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aktualność przesłania utworów Jana Kochanowskiego, Ignacego Krasickiego, Adama Mickiewicza, Juliusza Słowackiego, Aleksandra Fredry i innych poznanych autorów</w:t>
            </w:r>
          </w:p>
          <w:p w14:paraId="6E70357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uzasadnia własną ocenę dzieła, wykorzystując terminologię literacką, artystyczną i konteksty</w:t>
            </w:r>
          </w:p>
          <w:p w14:paraId="61BF685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problemy interpretacyjne i samodzielnie je rozstrzyga</w:t>
            </w:r>
          </w:p>
        </w:tc>
      </w:tr>
      <w:tr w:rsidR="00077FB3" w:rsidRPr="009C5D3F" w14:paraId="498B9178" w14:textId="77777777">
        <w:trPr>
          <w:trHeight w:val="1786"/>
          <w:jc w:val="center"/>
        </w:trPr>
        <w:tc>
          <w:tcPr>
            <w:tcW w:w="2088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5143D05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Obszar III</w:t>
            </w:r>
          </w:p>
          <w:p w14:paraId="14759CBF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Świadomość języka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F0AFA2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odmienne i nieodmienne części mowy</w:t>
            </w:r>
          </w:p>
          <w:p w14:paraId="632B1E1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imiesłowy przymiotnikowe i przysłówkowe</w:t>
            </w:r>
          </w:p>
          <w:p w14:paraId="082EC25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wymienia podstawowe części zdania i rodzaje wypowiedzeń</w:t>
            </w:r>
          </w:p>
          <w:p w14:paraId="04E3010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zdania pojedyncze, złożone współrzędnie i podrzędnie</w:t>
            </w:r>
          </w:p>
          <w:p w14:paraId="13AAB5C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mowę niezależną i zależną</w:t>
            </w:r>
          </w:p>
          <w:p w14:paraId="170C0CB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synonimy, antonimy, wyrazy wieloznaczne i homonimy</w:t>
            </w:r>
          </w:p>
          <w:p w14:paraId="4450097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dzieli wyrazy na głoski i sylaby oraz rozpoznaje podstawowe typy głosek</w:t>
            </w:r>
          </w:p>
          <w:p w14:paraId="4D87FD4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zna podstawowe zasady pisowni nie, wielkiej i małej litery oraz ó/u, rz/ż, ch/h, ą/ę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50CB84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określa formy gramatyczne odmiennych części mowy</w:t>
            </w:r>
          </w:p>
          <w:p w14:paraId="0407599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odróżnia imiesłowy przymiotnikowe czynne i bierne oraz przysłówkowe współczesne i uprzednie</w:t>
            </w:r>
          </w:p>
          <w:p w14:paraId="290398E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wskazuje części zdania, związki wyrazowe i zdania bezpodmiotowe</w:t>
            </w:r>
          </w:p>
          <w:p w14:paraId="0A0D49C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typy zdań złożonych współrzędnie i podrzędnie</w:t>
            </w:r>
          </w:p>
          <w:p w14:paraId="3AD4472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różnice między mową niezależną a zależną</w:t>
            </w:r>
          </w:p>
          <w:p w14:paraId="7CBAD10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znaczenie archaizmów, synonimów, antonimów, homonimów i wyrazów wieloznacznych</w:t>
            </w:r>
          </w:p>
          <w:p w14:paraId="25F0D66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podstawę słowotwórczą i formant w prostych przykładach</w:t>
            </w:r>
          </w:p>
          <w:p w14:paraId="235EDCF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poznane zasady ortograficzne i stosuje je w typowych przykładach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094F4FD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stosuje poprawne formy części mowy i imiesłowów w wypowiedzeniach</w:t>
            </w:r>
          </w:p>
          <w:p w14:paraId="42B5A9D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przekształca zdania, wykorzystując różne typy wypowiedzeń oraz imiesłowowy równoważnik zdania</w:t>
            </w:r>
          </w:p>
          <w:p w14:paraId="4E42722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przekształca mowę niezależną w zależną i odwrotnie, stosując poprawną interpunkcję</w:t>
            </w:r>
          </w:p>
          <w:p w14:paraId="662321F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i tworzy wyrazy pochodne, wskazuje formanty i ich funkcje</w:t>
            </w:r>
          </w:p>
          <w:p w14:paraId="6CDA8646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wyrazy podzielne i niepodzielne słowotwórczo, wyrazy pokrewne oraz wyrazy złożone</w:t>
            </w:r>
          </w:p>
          <w:p w14:paraId="165E163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dobiera synonimy i antonimy oraz rozróżnia wieloznaczność i homonimię w kontekście</w:t>
            </w:r>
          </w:p>
          <w:p w14:paraId="32869C96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rozbieżności między mową a pismem i stosuje zasady akcentowania</w:t>
            </w:r>
          </w:p>
          <w:p w14:paraId="7131FC3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poprawnie stosuje poznane zasady ortografii i interpunkcji w samodzielnych tekstach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5A575A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funkcję form gramatycznych, imiesłowów i konstrukcji składniowych w tekście</w:t>
            </w:r>
          </w:p>
          <w:p w14:paraId="579FD0B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budowę zdań złożonych i przedstawia relacje między zdaniami składowymi</w:t>
            </w:r>
          </w:p>
          <w:p w14:paraId="291649F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błędy w konstrukcjach z imiesłowowym równoważnikiem zdania i dokonuje korekty</w:t>
            </w:r>
          </w:p>
          <w:p w14:paraId="5720EBB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budowę słowotwórczą wyrazów oraz funkcje różnych typów formantów</w:t>
            </w:r>
          </w:p>
          <w:p w14:paraId="24FEA00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treść i zakres znaczeniowy wyrazu oraz zależności między znaczeniami</w:t>
            </w:r>
          </w:p>
          <w:p w14:paraId="574EAF6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zróżnicowanie polszczyzny i rozpoznaje słownictwo o ograniczonym zasięgu</w:t>
            </w:r>
          </w:p>
          <w:p w14:paraId="00AC8B8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zjawiska fonetyczne, w tym upodobnienia pod względem dźwięczności</w:t>
            </w:r>
          </w:p>
          <w:p w14:paraId="7671132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uzasadnia pisownię wyrazów, odwołując się do odpowiednich reguł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6AF8B4F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świadomie wykorzystuje wiedzę gramatyczną, składniową, słowotwórczą i leksykalną do budowania precyzyjnych wypowiedzi</w:t>
            </w:r>
          </w:p>
          <w:p w14:paraId="6242EEB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poprawność językową tekstu i samodzielnie dokonuje jego korekty</w:t>
            </w:r>
          </w:p>
          <w:p w14:paraId="3CCC1ED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celowo dobiera konstrukcje składniowe i środki leksykalne do stylu, celu i odbiorcy wypowiedzi</w:t>
            </w:r>
          </w:p>
          <w:p w14:paraId="7DC7374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wykorzystuje zróżnicowanie odmian polszczyzny w sposób adekwatny do sytuacji komunikacyjnej</w:t>
            </w:r>
          </w:p>
          <w:p w14:paraId="5EA17D1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wpływ archaizacji, słownictwa nacechowanego i środków językowych na odbiór tekstu</w:t>
            </w:r>
          </w:p>
          <w:p w14:paraId="74486F0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zależności między budową wyrazu, jego znaczeniem i funkcją w wypowiedzi</w:t>
            </w:r>
          </w:p>
          <w:p w14:paraId="19D989E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samodzielnie stosuje zasady ortograficzne i interpunkcyjne także w złożonych wypowiedziach</w:t>
            </w:r>
          </w:p>
        </w:tc>
      </w:tr>
      <w:tr w:rsidR="00077FB3" w:rsidRPr="009C5D3F" w14:paraId="13C4260E" w14:textId="77777777">
        <w:trPr>
          <w:trHeight w:val="1786"/>
          <w:jc w:val="center"/>
        </w:trPr>
        <w:tc>
          <w:tcPr>
            <w:tcW w:w="2088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A5897CA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lastRenderedPageBreak/>
              <w:t>Obszar IV</w:t>
            </w:r>
          </w:p>
          <w:p w14:paraId="03C3E924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Tworzenie wypowiedzi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DD3CBD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planuje prostą wypowiedź i dzieli ją na akapity</w:t>
            </w:r>
          </w:p>
          <w:p w14:paraId="1140C98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pisze krótkie opowiadanie, opis lub notatkę na podany temat</w:t>
            </w:r>
          </w:p>
          <w:p w14:paraId="7D81387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prostą tezę lub stanowisko</w:t>
            </w:r>
          </w:p>
          <w:p w14:paraId="6160B61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sporządza plan wydarzeń oraz prosty plan wypowiedzi</w:t>
            </w:r>
          </w:p>
          <w:p w14:paraId="5636E12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pisze streszczenie krótkiego tekstu według wskazówek</w:t>
            </w:r>
          </w:p>
          <w:p w14:paraId="1269847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przytacza krótki cytat z zachowaniem podstawowych zasad zapisu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50BB28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komponuje spójną wypowiedź z wstępem, rozwinięciem i zakończeniem</w:t>
            </w:r>
          </w:p>
          <w:p w14:paraId="5CCBE09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buduje akapity wokół zdań głównych i stosuje wyrażenia spajające tekst</w:t>
            </w:r>
          </w:p>
          <w:p w14:paraId="1473157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pisze opowiadanie inspirowane mitem lub przypowieścią</w:t>
            </w:r>
          </w:p>
          <w:p w14:paraId="1E0C04B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przygotowuje opis dzieła sztuki z uwzględnieniem tematu, kompozycji, kolorystyki i nastroju</w:t>
            </w:r>
          </w:p>
          <w:p w14:paraId="4E1DFC6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tezę i podstawowe argumenty w wypowiedzi argumentacyjnej</w:t>
            </w:r>
          </w:p>
          <w:p w14:paraId="6F68FB6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pisze streszczenie, zachowując najważniejsze informacje</w:t>
            </w:r>
          </w:p>
          <w:p w14:paraId="298134D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stosuje zasady cytowania tekstu i poezji w prostych przykładach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5CD4421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redaguje wewnętrznie uporządkowaną, spójną wypowiedź wieloakapitową</w:t>
            </w:r>
          </w:p>
          <w:p w14:paraId="55F94CF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rozwija opowiadanie o opis przeżyć wewnętrznych, dialog i elementy twórcze</w:t>
            </w:r>
          </w:p>
          <w:p w14:paraId="580A984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pisze wypowiedź argumentacyjną z tezą, argumentami, przykładami i wnioskami</w:t>
            </w:r>
          </w:p>
          <w:p w14:paraId="298132B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redaguje rozprawkę według poznanego schematu</w:t>
            </w:r>
          </w:p>
          <w:p w14:paraId="5C8261A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pisze poprawny opis dzieła sztuki oraz recenzję z elementami oceny</w:t>
            </w:r>
          </w:p>
          <w:p w14:paraId="10EA1E9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przekształca i poprawia tekst pod względem kompozycji, spójności, języka i zapisu</w:t>
            </w:r>
          </w:p>
          <w:p w14:paraId="00A43A2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wprowadza cytaty do własnej wypowiedzi i sporządza podstawowy opis bibliograficzny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758E0C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temat i samodzielnie dobiera adekwatną formę oraz kompozycję wypowiedzi</w:t>
            </w:r>
          </w:p>
          <w:p w14:paraId="67B546D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buduje logiczny wywód argumentacyjny, trafnie porządkując argumenty i przykłady</w:t>
            </w:r>
          </w:p>
          <w:p w14:paraId="306B325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redaguje dojrzałą rozprawkę, opowiadanie twórcze, recenzję, streszczenie lub opis dzieła sztuki</w:t>
            </w:r>
          </w:p>
          <w:p w14:paraId="1B763E9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stosuje zróżnicowane środki spójności, poprawną składnię, styl i interpunkcję</w:t>
            </w:r>
          </w:p>
          <w:p w14:paraId="224B252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świadomie wykorzystuje cytaty jako uzasadnienie własnych sądów</w:t>
            </w:r>
          </w:p>
          <w:p w14:paraId="37DD394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przygotowuje przemówienie z uwzględnieniem kompozycji, środków retorycznych i odbiorcy</w:t>
            </w:r>
          </w:p>
          <w:p w14:paraId="3CEA8EF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dokonuje autokorekty własnego tekstu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D7C5CF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samodzielnie tworzy spójne, oryginalne i funkcjonalne wypowiedzi dostosowane do celu i odbiorcy</w:t>
            </w:r>
          </w:p>
          <w:p w14:paraId="770786D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pogłębioną wypowiedź argumentacyjną lub rozprawkę, wykorzystując trafne konteksty literackie i kulturowe</w:t>
            </w:r>
          </w:p>
          <w:p w14:paraId="76CD8DE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pisze twórcze opowiadanie inspirowane utworem, mitem, przypowieścią lub motywem literackim</w:t>
            </w:r>
          </w:p>
          <w:p w14:paraId="46CA751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redaguje przekonujące przemówienie i świadomie stosuje środki retoryczne</w:t>
            </w:r>
          </w:p>
          <w:p w14:paraId="5FFA016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pisze dojrzałą recenzję zawierającą interpretację i uzasadnioną ocenę dzieła</w:t>
            </w:r>
          </w:p>
          <w:p w14:paraId="1514289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sprawnie posługuje się cytatem, parafrazą i informacją ze źródeł, zachowując zasady ich oznaczania</w:t>
            </w:r>
          </w:p>
          <w:p w14:paraId="41667C8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samodzielnie redaguje i doskonali tekst pod względem treści, kompozycji, stylu, języka, ortografii i interpunkcji</w:t>
            </w:r>
          </w:p>
        </w:tc>
      </w:tr>
      <w:tr w:rsidR="00077FB3" w:rsidRPr="009C5D3F" w14:paraId="6B7E9681" w14:textId="77777777">
        <w:trPr>
          <w:trHeight w:val="1786"/>
          <w:jc w:val="center"/>
        </w:trPr>
        <w:tc>
          <w:tcPr>
            <w:tcW w:w="2088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66F4A6D9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Obszar V</w:t>
            </w:r>
          </w:p>
          <w:p w14:paraId="52B1C2C6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Rozwijanie umiejętności autorefleksji i tworzenie tożsamości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088A0E0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nazywa emocje i wartości ważne dla bohaterów oraz dla siebie</w:t>
            </w:r>
          </w:p>
          <w:p w14:paraId="334821A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podstawowe postawy: dobro, zło, odpowiedzialność, pokorę, odwagę, altruizm</w:t>
            </w:r>
          </w:p>
          <w:p w14:paraId="714066C6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wypowiada się o relacjach rodzinnych, przyjaźni, miłości i konflikcie</w:t>
            </w:r>
          </w:p>
          <w:p w14:paraId="4EB3A8F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odnosi wybrane sytuacje literackie do własnych doświadczeń</w:t>
            </w:r>
          </w:p>
          <w:p w14:paraId="5D6639A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przemianę bohatera i wskazuje jej podstawową przyczynę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5BE129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motywy postępowania bohaterów oraz opisuje ich emocje</w:t>
            </w:r>
          </w:p>
          <w:p w14:paraId="57DCAFD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własne doświadczenia z doświadczeniami postaci literackich</w:t>
            </w:r>
          </w:p>
          <w:p w14:paraId="48524AF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znaczenie odpowiedzialności, przyjaźni, miłości, tolerancji i szacunku</w:t>
            </w:r>
          </w:p>
          <w:p w14:paraId="181264E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opisuje sposoby radzenia sobie ze stratą, samotnością, wyobcowaniem i konfliktem</w:t>
            </w:r>
          </w:p>
          <w:p w14:paraId="14B5F23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własne stanowisko wobec wybranych dylematów moralnych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31940C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związki między emocjami, wartościami i decyzjami człowieka</w:t>
            </w:r>
          </w:p>
          <w:p w14:paraId="1AD7F41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uzasadnia ocenę postępowania bohaterów w sytuacjach wyboru moralnego</w:t>
            </w:r>
          </w:p>
          <w:p w14:paraId="69BC7E6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różne sposoby rozumienia szczęścia, miłości, odpowiedzialności i sensu życia</w:t>
            </w:r>
          </w:p>
          <w:p w14:paraId="7F4A4A5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przyczyny konfliktów, wyobcowania, nietolerancji i mowy nienawiści</w:t>
            </w:r>
          </w:p>
          <w:p w14:paraId="6014229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odnosi problemy obecne w literaturze do współczesnych relacji i doświadczeń społecznych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F809D8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przemiany wewnętrzne bohaterów i ich systemy wartości</w:t>
            </w:r>
          </w:p>
          <w:p w14:paraId="042727B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rozważa konsekwencje wyborów dotyczących władzy, winy, kary, zemsty, dobra i zła</w:t>
            </w:r>
          </w:p>
          <w:p w14:paraId="6D2C819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uzasadnia własne stanowisko wobec problemów etycznych i społecznych, odwołując się do tekstów kultury</w:t>
            </w:r>
          </w:p>
          <w:p w14:paraId="5F75127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sposoby przeżywania miłości, straty, przemijania, samotności i odpowiedzialności</w:t>
            </w:r>
          </w:p>
          <w:p w14:paraId="295336E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wpływ stereotypów, presji społecznej i relacji z innymi na kształtowanie postaw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86F030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dojrzałe refleksje nad wartościami i ich wpływem na tożsamość człowieka</w:t>
            </w:r>
          </w:p>
          <w:p w14:paraId="55D50B9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złożone postawy moralne bohaterów, uwzględniając motywy, kontekst i konsekwencje działań</w:t>
            </w:r>
          </w:p>
          <w:p w14:paraId="6929D7F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łączy problematykę różnych utworów z własnymi obserwacjami i doświadczeniem społecznym</w:t>
            </w:r>
          </w:p>
          <w:p w14:paraId="05504A6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uniwersalne wnioski dotyczące odpowiedzialności, wolności, miłości, cierpienia, winy, kary i relacji międzyludzkich</w:t>
            </w:r>
          </w:p>
          <w:p w14:paraId="7443E39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proponuje odpowiedzialne sposoby rozwiązywania konfliktów i budowania relacji opartych na empatii, dialogu i szacunku</w:t>
            </w:r>
          </w:p>
        </w:tc>
      </w:tr>
      <w:tr w:rsidR="00077FB3" w:rsidRPr="009C5D3F" w14:paraId="15AF4ADF" w14:textId="77777777">
        <w:trPr>
          <w:trHeight w:val="1786"/>
          <w:jc w:val="center"/>
        </w:trPr>
        <w:tc>
          <w:tcPr>
            <w:tcW w:w="2088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260C8B9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lastRenderedPageBreak/>
              <w:t>Obszar VI</w:t>
            </w:r>
          </w:p>
          <w:p w14:paraId="060156C6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Elementy edukacji medialnej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C6A9D4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wyszukuje potrzebne informacje w podanym źródle</w:t>
            </w:r>
          </w:p>
          <w:p w14:paraId="211FB0B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artykuł prasowy, blog, reklamę, plakat, film i inne podstawowe przekazy medialne</w:t>
            </w:r>
          </w:p>
          <w:p w14:paraId="57CB17B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odróżnia informację od opinii w prostych przykładach</w:t>
            </w:r>
          </w:p>
          <w:p w14:paraId="255AEE3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korzysta ze wskazanych źródeł przy przygotowaniu zadania</w:t>
            </w:r>
          </w:p>
          <w:p w14:paraId="2C71F9D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podstawowe zagrożenia związane z obraźliwą komunikacją w internecie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B8B887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informacje z dwóch źródeł i wskazuje najważniejsze różnice</w:t>
            </w:r>
          </w:p>
          <w:p w14:paraId="22FF671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sposób budowania wizerunku w blogu i mediach społecznościowych</w:t>
            </w:r>
          </w:p>
          <w:p w14:paraId="3B22D51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wyjaśnia podstawowe cele reklamy i tekstu perswazyjnego</w:t>
            </w:r>
          </w:p>
          <w:p w14:paraId="4255B73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wskazuje elementy perswazji i manipulacji w prostym przekazie medialnym</w:t>
            </w:r>
          </w:p>
          <w:p w14:paraId="6D63578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korzysta z różnych źródeł, przestrzegając podstawowych zasad cytowania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720E07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selekcjonuje informacje potrzebne do wykonania zadania i porządkuje je</w:t>
            </w:r>
          </w:p>
          <w:p w14:paraId="6350A8D2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związek warstwy słownej i wizualnej w reklamie, plakacie lub innym przekazie</w:t>
            </w:r>
          </w:p>
          <w:p w14:paraId="28696DD6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sposób przedstawienia tego samego tematu w tekście literackim, artykule, filmie lub innych mediach</w:t>
            </w:r>
          </w:p>
          <w:p w14:paraId="6FA773A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środki perswazji i manipulacji oraz wyjaśnia ich działanie</w:t>
            </w:r>
          </w:p>
          <w:p w14:paraId="060C7708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rolę mediów społecznościowych w komunikacji i budowaniu wizerunku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73F2B9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przydatność i wiarygodność informacji pochodzących z różnych źródeł</w:t>
            </w:r>
          </w:p>
          <w:p w14:paraId="3D776CB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strategie perswazyjne i manipulacyjne w reklamie oraz wypowiedzi publicznej</w:t>
            </w:r>
          </w:p>
          <w:p w14:paraId="29915DF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zjawisko mowy nienawiści w komunikacji medialnej i jego możliwe skutki</w:t>
            </w:r>
          </w:p>
          <w:p w14:paraId="48CE0E1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adaptację filmową lub inscenizację z tekstem literackim, wskazując konsekwencje zmian</w:t>
            </w:r>
          </w:p>
          <w:p w14:paraId="23FF67E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świadomie dobiera materiały źródłowe i poprawnie je cytuje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841600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krytycznie ocenia wiarygodność, cel i intencję przekazów medialnych</w:t>
            </w:r>
          </w:p>
          <w:p w14:paraId="1F0CFFD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skuteczność oraz etyczność środków perswazji i manipulacji</w:t>
            </w:r>
          </w:p>
          <w:p w14:paraId="50BF05F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zasady odpowiedzialnego uczestnictwa w komunikacji internetowej i przeciwdziałania mowie nienawiści</w:t>
            </w:r>
          </w:p>
          <w:p w14:paraId="4B55879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wpływ medium na sposób przedstawiania wydarzeń, bohaterów i problemów</w:t>
            </w:r>
          </w:p>
          <w:p w14:paraId="2B3E722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łączy informacje z wielu źródeł, weryfikuje je i wykorzystuje w samodzielnej wypowiedzi z poszanowaniem zasad cytowania</w:t>
            </w:r>
          </w:p>
        </w:tc>
      </w:tr>
      <w:tr w:rsidR="00077FB3" w:rsidRPr="009C5D3F" w14:paraId="7AE89A8C" w14:textId="77777777">
        <w:trPr>
          <w:trHeight w:val="1786"/>
          <w:jc w:val="center"/>
        </w:trPr>
        <w:tc>
          <w:tcPr>
            <w:tcW w:w="2088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00D7FFAB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Obszar VII</w:t>
            </w:r>
          </w:p>
          <w:p w14:paraId="7977EE80" w14:textId="77777777" w:rsidR="00D14C17" w:rsidRDefault="00000000">
            <w:pPr>
              <w:spacing w:after="0"/>
            </w:pPr>
            <w:r>
              <w:rPr>
                <w:b/>
                <w:sz w:val="15"/>
              </w:rPr>
              <w:t>Praktyki lekturowe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0905AB3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czyta wskazane lektury i przedstawia ich najważniejsze wydarzenia oraz bohaterów</w:t>
            </w:r>
          </w:p>
          <w:p w14:paraId="39867F5A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wskazuje fragmenty, które wzbudziły jego zainteresowanie lub emocje</w:t>
            </w:r>
          </w:p>
          <w:p w14:paraId="77D06AC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korzysta z planu wydarzeń i notatek podczas omawiania lektury</w:t>
            </w:r>
          </w:p>
          <w:p w14:paraId="119D07E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wybiera tekst zgodny ze swoimi zainteresowaniami i krótko uzasadnia wybór</w:t>
            </w:r>
          </w:p>
          <w:p w14:paraId="5045A20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odnajduje w tekście informacje potrzebne do odpowiedzi na pytania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A66CB3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charakteryzuje bohaterów i wskazuje główne problemy omawianych lektur</w:t>
            </w:r>
          </w:p>
          <w:p w14:paraId="748E54B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własną opinię o przeczytanym utworze i uzasadnia ją prostym przykładem</w:t>
            </w:r>
          </w:p>
          <w:p w14:paraId="1355E87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w lekturze poznane motywy, gatunki i środki literackie</w:t>
            </w:r>
          </w:p>
          <w:p w14:paraId="61C42F90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odnosi treść lektury do własnych doświadczeń lub znanych sytuacji</w:t>
            </w:r>
          </w:p>
          <w:p w14:paraId="3E619DB3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korzysta z tekstu podczas przygotowywania wypowiedzi i przytacza odpowiednie fragmenty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1EBB59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analizuje zachowania bohaterów, ich relacje, konflikty i przemiany</w:t>
            </w:r>
          </w:p>
          <w:p w14:paraId="0AA157D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różne utwory pod względem motywów, problematyki i wartości</w:t>
            </w:r>
          </w:p>
          <w:p w14:paraId="6AB3969D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wykorzystuje cytaty i konkretne sytuacje z lektur do uzasadniania własnych sądów</w:t>
            </w:r>
          </w:p>
          <w:p w14:paraId="06A5F821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rozpoznaje kontekst epoki i podstawowe nawiązania kulturowe w lekturze</w:t>
            </w:r>
          </w:p>
          <w:p w14:paraId="282CBD7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tekst literacki z jego adaptacją lub innym tekstem kultury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576D4FE7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formułuje samodzielną interpretację lektury i uzasadnia ją tekstem</w:t>
            </w:r>
          </w:p>
          <w:p w14:paraId="179F2A4F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łączy problematykę lektur z kontekstami historycznymi, kulturowymi, biograficznymi i biblijnymi</w:t>
            </w:r>
          </w:p>
          <w:p w14:paraId="5026E6E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sposób realizacji tego samego motywu w kilku utworach</w:t>
            </w:r>
          </w:p>
          <w:p w14:paraId="7F75DDD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postawy bohaterów i aktualność problemów przedstawionych w lekturach</w:t>
            </w:r>
          </w:p>
          <w:p w14:paraId="67CCC02C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wykorzystuje lektury jako kontekst w rozprawce, wypowiedzi argumentacyjnej i innych formach pisemnych</w:t>
            </w:r>
          </w:p>
        </w:tc>
        <w:tc>
          <w:tcPr>
            <w:tcW w:w="3240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4F538DE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czyta samodzielnie i krytycznie, formułując pogłębione pytania oraz wnioski interpretacyjne</w:t>
            </w:r>
          </w:p>
          <w:p w14:paraId="3E93712B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porównuje lektury reprezentujące różne epoki, gatunki i sposoby przedstawiania człowieka oraz świata</w:t>
            </w:r>
          </w:p>
          <w:p w14:paraId="39695444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ocenia aktualność i uniwersalność przesłania poznanych utworów, popierając sądy trafnymi przykładami</w:t>
            </w:r>
          </w:p>
          <w:p w14:paraId="18D27FC9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swobodnie wykorzystuje lektury obowiązkowe i uzupełniające jako materiał argumentacyjny i interpretacyjny</w:t>
            </w:r>
          </w:p>
          <w:p w14:paraId="5E7CF5A5" w14:textId="77777777" w:rsidR="00D14C17" w:rsidRDefault="00000000">
            <w:pPr>
              <w:spacing w:after="0" w:line="240" w:lineRule="auto"/>
            </w:pPr>
            <w:r>
              <w:rPr>
                <w:sz w:val="14"/>
              </w:rPr>
              <w:t>• samodzielnie poszerza doświadczenia czytelnicze i przedstawia własne rekomendacje, uzasadniając je tematyką, wartościami i walorami artystycznymi tekstu</w:t>
            </w:r>
          </w:p>
        </w:tc>
      </w:tr>
    </w:tbl>
    <w:p w14:paraId="487DE45F" w14:textId="77777777" w:rsidR="00077FB3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rPr>
          <w:color w:val="243746"/>
          <w:sz w:val="20"/>
          <w:szCs w:val="20"/>
        </w:rPr>
      </w:pPr>
      <w:r w:rsidRPr="009C5D3F">
        <w:br w:type="page"/>
      </w:r>
    </w:p>
    <w:sectPr w:rsidR="00077FB3">
      <w:pgSz w:w="16838" w:h="11906" w:orient="landscape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27CE4536-ECB4-9945-9A0D-6F92B8DABBE0}"/>
    <w:embedBold r:id="rId2" w:fontKey="{468EBF21-BF93-2144-951E-A47FDDEB4396}"/>
    <w:embedItalic r:id="rId3" w:fontKey="{2A2A19ED-273E-FD4F-9612-849188AEC2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3D43D2A-B048-4A4B-8E04-4844C0286F0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BF41412E-594D-7B40-AE27-BCDF857BB25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0BD6199A-742E-004A-9371-1B84D14E9E9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FDDE4B35-DE1B-A64F-BFA0-9C370D5F982D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B3"/>
    <w:rsid w:val="00077FB3"/>
    <w:rsid w:val="00727639"/>
    <w:rsid w:val="0086443D"/>
    <w:rsid w:val="009C5D3F"/>
    <w:rsid w:val="00AC7A91"/>
    <w:rsid w:val="00AC7AFC"/>
    <w:rsid w:val="00D1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023D"/>
  <w15:docId w15:val="{24E5BFC9-1DCE-44CC-8BB4-5F0F6268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95" w:type="dxa"/>
        <w:left w:w="130" w:type="dxa"/>
        <w:bottom w:w="95" w:type="dxa"/>
        <w:right w:w="1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60" w:type="dxa"/>
        <w:right w:w="16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95" w:type="dxa"/>
        <w:left w:w="80" w:type="dxa"/>
        <w:bottom w:w="95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2660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Aleksandra Ziebart</cp:lastModifiedBy>
  <cp:revision>3</cp:revision>
  <dcterms:created xsi:type="dcterms:W3CDTF">2026-08-26T13:59:00Z</dcterms:created>
  <dcterms:modified xsi:type="dcterms:W3CDTF">2026-08-29T10:08:00Z</dcterms:modified>
</cp:coreProperties>
</file>